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742E7" w14:textId="77777777" w:rsidR="007A682C" w:rsidRPr="007A682C" w:rsidRDefault="007A682C" w:rsidP="007A682C">
      <w:pPr>
        <w:pStyle w:val="NormaleWeb"/>
        <w:shd w:val="clear" w:color="auto" w:fill="FFFFFF"/>
        <w:spacing w:before="0" w:beforeAutospacing="0"/>
        <w:jc w:val="both"/>
        <w:rPr>
          <w:rFonts w:ascii="Lora" w:hAnsi="Lora"/>
          <w:color w:val="191919"/>
          <w:sz w:val="28"/>
          <w:szCs w:val="28"/>
        </w:rPr>
      </w:pPr>
      <w:r w:rsidRPr="007A682C">
        <w:rPr>
          <w:rFonts w:ascii="Lora" w:hAnsi="Lora"/>
          <w:color w:val="191919"/>
          <w:sz w:val="28"/>
          <w:szCs w:val="28"/>
        </w:rPr>
        <w:t>In occasione delle</w:t>
      </w:r>
      <w:r w:rsidRPr="007A682C">
        <w:rPr>
          <w:rStyle w:val="Enfasigrassetto"/>
          <w:rFonts w:ascii="Lora" w:eastAsiaTheme="majorEastAsia" w:hAnsi="Lora"/>
          <w:color w:val="191919"/>
          <w:sz w:val="28"/>
          <w:szCs w:val="28"/>
        </w:rPr>
        <w:t> Elezioni Referendarie del 22 e 23 marzo 2026</w:t>
      </w:r>
      <w:r w:rsidRPr="007A682C">
        <w:rPr>
          <w:rFonts w:ascii="Lora" w:hAnsi="Lora"/>
          <w:color w:val="191919"/>
          <w:sz w:val="28"/>
          <w:szCs w:val="28"/>
        </w:rPr>
        <w:t> gli elettori che si trovino </w:t>
      </w:r>
      <w:r w:rsidRPr="007A682C">
        <w:rPr>
          <w:rStyle w:val="Enfasigrassetto"/>
          <w:rFonts w:ascii="Lora" w:eastAsiaTheme="majorEastAsia" w:hAnsi="Lora"/>
          <w:color w:val="191919"/>
          <w:sz w:val="28"/>
          <w:szCs w:val="28"/>
        </w:rPr>
        <w:t>temporaneamente</w:t>
      </w:r>
      <w:r w:rsidRPr="007A682C">
        <w:rPr>
          <w:rFonts w:ascii="Lora" w:hAnsi="Lora"/>
          <w:color w:val="191919"/>
          <w:sz w:val="28"/>
          <w:szCs w:val="28"/>
        </w:rPr>
        <w:t> </w:t>
      </w:r>
      <w:r w:rsidRPr="007A682C">
        <w:rPr>
          <w:rStyle w:val="Enfasigrassetto"/>
          <w:rFonts w:ascii="Lora" w:eastAsiaTheme="majorEastAsia" w:hAnsi="Lora"/>
          <w:color w:val="191919"/>
          <w:sz w:val="28"/>
          <w:szCs w:val="28"/>
        </w:rPr>
        <w:t>all'estero</w:t>
      </w:r>
      <w:r w:rsidRPr="007A682C">
        <w:rPr>
          <w:rFonts w:ascii="Lora" w:hAnsi="Lora"/>
          <w:color w:val="191919"/>
          <w:sz w:val="28"/>
          <w:szCs w:val="28"/>
        </w:rPr>
        <w:t> per </w:t>
      </w:r>
      <w:r w:rsidRPr="007A682C">
        <w:rPr>
          <w:rStyle w:val="Enfasigrassetto"/>
          <w:rFonts w:ascii="Lora" w:eastAsiaTheme="majorEastAsia" w:hAnsi="Lora"/>
          <w:color w:val="191919"/>
          <w:sz w:val="28"/>
          <w:szCs w:val="28"/>
        </w:rPr>
        <w:t>motivi di studio, lavoro o cure mediche per un periodo minimo di tre mesi </w:t>
      </w:r>
      <w:r w:rsidRPr="007A682C">
        <w:rPr>
          <w:rFonts w:ascii="Lora" w:hAnsi="Lora"/>
          <w:color w:val="191919"/>
          <w:sz w:val="28"/>
          <w:szCs w:val="28"/>
        </w:rPr>
        <w:t xml:space="preserve">nel quale ricade la data della consultazione possono optare per il voto per corrispondenza effettuando la richiesta al Comune di iscrizione nelle liste elettorali </w:t>
      </w:r>
      <w:proofErr w:type="gramStart"/>
      <w:r w:rsidRPr="007A682C">
        <w:rPr>
          <w:rFonts w:ascii="Lora" w:hAnsi="Lora"/>
          <w:color w:val="191919"/>
          <w:sz w:val="28"/>
          <w:szCs w:val="28"/>
        </w:rPr>
        <w:t>( art.</w:t>
      </w:r>
      <w:proofErr w:type="gramEnd"/>
      <w:r w:rsidRPr="007A682C">
        <w:rPr>
          <w:rFonts w:ascii="Lora" w:hAnsi="Lora"/>
          <w:color w:val="191919"/>
          <w:sz w:val="28"/>
          <w:szCs w:val="28"/>
        </w:rPr>
        <w:t xml:space="preserve"> 4bis comma 2 della L. n. 459/2001, come modificato dall'art. 6, comma 2, lett. a) della L. n. 165/2017)</w:t>
      </w:r>
    </w:p>
    <w:p w14:paraId="7E2E59ED" w14:textId="77777777" w:rsidR="007A682C" w:rsidRPr="007A682C" w:rsidRDefault="007A682C" w:rsidP="007A682C">
      <w:pPr>
        <w:pStyle w:val="NormaleWeb"/>
        <w:shd w:val="clear" w:color="auto" w:fill="FFFFFF"/>
        <w:spacing w:before="0" w:beforeAutospacing="0"/>
        <w:jc w:val="both"/>
        <w:rPr>
          <w:rFonts w:ascii="Lora" w:hAnsi="Lora"/>
          <w:color w:val="191919"/>
          <w:sz w:val="28"/>
          <w:szCs w:val="28"/>
        </w:rPr>
      </w:pPr>
      <w:r w:rsidRPr="007A682C">
        <w:rPr>
          <w:rStyle w:val="Enfasigrassetto"/>
          <w:rFonts w:ascii="Lora" w:eastAsiaTheme="majorEastAsia" w:hAnsi="Lora"/>
          <w:color w:val="191919"/>
          <w:sz w:val="28"/>
          <w:szCs w:val="28"/>
        </w:rPr>
        <w:t>Gli interessati devono presentare apposita domanda, </w:t>
      </w:r>
      <w:r w:rsidRPr="007A682C">
        <w:rPr>
          <w:rFonts w:ascii="Lora" w:hAnsi="Lora"/>
          <w:color w:val="191919"/>
          <w:sz w:val="28"/>
          <w:szCs w:val="28"/>
        </w:rPr>
        <w:t>utilizzando preferibilmente il </w:t>
      </w:r>
      <w:r w:rsidRPr="007A682C">
        <w:rPr>
          <w:rStyle w:val="Enfasigrassetto"/>
          <w:rFonts w:ascii="Lora" w:eastAsiaTheme="majorEastAsia" w:hAnsi="Lora"/>
          <w:color w:val="191919"/>
          <w:sz w:val="28"/>
          <w:szCs w:val="28"/>
        </w:rPr>
        <w:t>modello allegato</w:t>
      </w:r>
      <w:r w:rsidRPr="007A682C">
        <w:rPr>
          <w:rFonts w:ascii="Lora" w:hAnsi="Lora"/>
          <w:color w:val="191919"/>
          <w:sz w:val="28"/>
          <w:szCs w:val="28"/>
        </w:rPr>
        <w:t>, con l’indicazione dell’indirizzo postale estero cui va inviato il plico elettorale ed una dichiarazione attestante il possesso dei requisiti di cui al comma 1 del citato art. 4bis, resa ai sensi degli artt. 46 e 47 del DPR n. 445/2000.</w:t>
      </w:r>
    </w:p>
    <w:p w14:paraId="533CDA46" w14:textId="77777777" w:rsidR="007A682C" w:rsidRPr="007A682C" w:rsidRDefault="007A682C" w:rsidP="007A682C">
      <w:pPr>
        <w:pStyle w:val="NormaleWeb"/>
        <w:shd w:val="clear" w:color="auto" w:fill="FFFFFF"/>
        <w:spacing w:before="0" w:beforeAutospacing="0"/>
        <w:jc w:val="both"/>
        <w:rPr>
          <w:rFonts w:ascii="Lora" w:hAnsi="Lora"/>
          <w:color w:val="191919"/>
          <w:sz w:val="28"/>
          <w:szCs w:val="28"/>
        </w:rPr>
      </w:pPr>
      <w:r w:rsidRPr="007A682C">
        <w:rPr>
          <w:rFonts w:ascii="Lora" w:hAnsi="Lora"/>
          <w:color w:val="191919"/>
          <w:sz w:val="28"/>
          <w:szCs w:val="28"/>
        </w:rPr>
        <w:t>Alla domanda occorre inoltre allegare copia di un documento di riconoscimento in corso di validità.</w:t>
      </w:r>
    </w:p>
    <w:p w14:paraId="608E8EF6" w14:textId="7CB5BE93" w:rsidR="007A682C" w:rsidRPr="007A682C" w:rsidRDefault="007A682C" w:rsidP="007A682C">
      <w:pPr>
        <w:pStyle w:val="NormaleWeb"/>
        <w:shd w:val="clear" w:color="auto" w:fill="FFFFFF"/>
        <w:spacing w:before="0" w:beforeAutospacing="0"/>
        <w:jc w:val="both"/>
        <w:rPr>
          <w:rFonts w:ascii="Lora" w:hAnsi="Lora"/>
          <w:color w:val="191919"/>
          <w:sz w:val="28"/>
          <w:szCs w:val="28"/>
        </w:rPr>
      </w:pPr>
      <w:r w:rsidRPr="007A682C">
        <w:rPr>
          <w:rFonts w:ascii="Lora" w:hAnsi="Lora"/>
          <w:color w:val="191919"/>
          <w:sz w:val="28"/>
          <w:szCs w:val="28"/>
        </w:rPr>
        <w:t>La domanda può essere presentata personalmente dall’interessato, via email all’indirizzo </w:t>
      </w:r>
      <w:proofErr w:type="gramStart"/>
      <w:r w:rsidRPr="007A682C">
        <w:rPr>
          <w:rFonts w:ascii="Lora" w:eastAsiaTheme="majorEastAsia" w:hAnsi="Lora"/>
          <w:color w:val="191919"/>
          <w:sz w:val="28"/>
          <w:szCs w:val="28"/>
        </w:rPr>
        <w:t>elettorale@comune.</w:t>
      </w:r>
      <w:r w:rsidRPr="007A682C">
        <w:rPr>
          <w:rFonts w:ascii="Lora" w:eastAsiaTheme="majorEastAsia" w:hAnsi="Lora"/>
          <w:color w:val="191919"/>
          <w:sz w:val="28"/>
          <w:szCs w:val="28"/>
        </w:rPr>
        <w:t>trecastagni.</w:t>
      </w:r>
      <w:r>
        <w:rPr>
          <w:rFonts w:ascii="Lora" w:eastAsiaTheme="majorEastAsia" w:hAnsi="Lora"/>
          <w:color w:val="191919"/>
          <w:sz w:val="28"/>
          <w:szCs w:val="28"/>
        </w:rPr>
        <w:t>ct.</w:t>
      </w:r>
      <w:r w:rsidRPr="007A682C">
        <w:rPr>
          <w:rFonts w:ascii="Lora" w:eastAsiaTheme="majorEastAsia" w:hAnsi="Lora"/>
          <w:color w:val="191919"/>
          <w:sz w:val="28"/>
          <w:szCs w:val="28"/>
        </w:rPr>
        <w:t>it</w:t>
      </w:r>
      <w:r w:rsidRPr="007A682C">
        <w:rPr>
          <w:rFonts w:ascii="Lora" w:hAnsi="Lora"/>
          <w:color w:val="191919"/>
          <w:sz w:val="28"/>
          <w:szCs w:val="28"/>
        </w:rPr>
        <w:t> ,tramite</w:t>
      </w:r>
      <w:proofErr w:type="gramEnd"/>
      <w:r w:rsidRPr="007A682C">
        <w:rPr>
          <w:rFonts w:ascii="Lora" w:hAnsi="Lora"/>
          <w:color w:val="191919"/>
          <w:sz w:val="28"/>
          <w:szCs w:val="28"/>
        </w:rPr>
        <w:t xml:space="preserve"> </w:t>
      </w:r>
      <w:proofErr w:type="gramStart"/>
      <w:r w:rsidRPr="007A682C">
        <w:rPr>
          <w:rFonts w:ascii="Lora" w:hAnsi="Lora"/>
          <w:color w:val="191919"/>
          <w:sz w:val="28"/>
          <w:szCs w:val="28"/>
        </w:rPr>
        <w:t>PE</w:t>
      </w:r>
      <w:r w:rsidRPr="007A682C">
        <w:rPr>
          <w:rFonts w:ascii="Lora" w:hAnsi="Lora"/>
          <w:color w:val="191919"/>
          <w:sz w:val="28"/>
          <w:szCs w:val="28"/>
        </w:rPr>
        <w:t>C  </w:t>
      </w:r>
      <w:r w:rsidRPr="007A682C">
        <w:rPr>
          <w:rFonts w:ascii="Lora" w:eastAsiaTheme="majorEastAsia" w:hAnsi="Lora"/>
          <w:color w:val="191919"/>
          <w:sz w:val="28"/>
          <w:szCs w:val="28"/>
        </w:rPr>
        <w:t>protocollo@pec.comune.trecastagni.ct.it</w:t>
      </w:r>
      <w:proofErr w:type="gramEnd"/>
      <w:r w:rsidRPr="007A682C">
        <w:rPr>
          <w:rFonts w:ascii="Lora" w:hAnsi="Lora"/>
          <w:color w:val="191919"/>
          <w:sz w:val="28"/>
          <w:szCs w:val="28"/>
        </w:rPr>
        <w:t> , oppure attraverso una persona delegata entro </w:t>
      </w:r>
      <w:r w:rsidRPr="007A682C">
        <w:rPr>
          <w:rStyle w:val="Enfasigrassetto"/>
          <w:rFonts w:ascii="Lora" w:eastAsiaTheme="majorEastAsia" w:hAnsi="Lora"/>
          <w:color w:val="191919"/>
          <w:sz w:val="28"/>
          <w:szCs w:val="28"/>
        </w:rPr>
        <w:t>mercoledì 18 febbraio 2026 </w:t>
      </w:r>
      <w:r w:rsidRPr="007A682C">
        <w:rPr>
          <w:rFonts w:ascii="Lora" w:hAnsi="Lora"/>
          <w:color w:val="191919"/>
          <w:sz w:val="28"/>
          <w:szCs w:val="28"/>
        </w:rPr>
        <w:t>(32° giorno antecedente la data della consultazione).</w:t>
      </w:r>
    </w:p>
    <w:p w14:paraId="3F906E31" w14:textId="77777777" w:rsidR="002F3078" w:rsidRPr="007A682C" w:rsidRDefault="002F3078" w:rsidP="007A682C">
      <w:pPr>
        <w:jc w:val="both"/>
        <w:rPr>
          <w:sz w:val="28"/>
          <w:szCs w:val="28"/>
        </w:rPr>
      </w:pPr>
    </w:p>
    <w:sectPr w:rsidR="002F3078" w:rsidRPr="007A68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2C"/>
    <w:rsid w:val="002F3078"/>
    <w:rsid w:val="003738A9"/>
    <w:rsid w:val="007A682C"/>
    <w:rsid w:val="00CF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1F887"/>
  <w15:chartTrackingRefBased/>
  <w15:docId w15:val="{7FB8567A-2AC6-407C-8722-3F2B98CF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A6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6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68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6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68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6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6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6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6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68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68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68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682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682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68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68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68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68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6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6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6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6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6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68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68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682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68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682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682C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7A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7A682C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7A68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2026-02-02T11:01:00Z</dcterms:created>
  <dcterms:modified xsi:type="dcterms:W3CDTF">2026-02-02T11:10:00Z</dcterms:modified>
</cp:coreProperties>
</file>